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23" w:rsidRDefault="00281723"/>
    <w:p w:rsidR="003A0035" w:rsidRPr="003A0035" w:rsidRDefault="003A0035" w:rsidP="003A0035">
      <w:pPr>
        <w:framePr w:hSpace="180" w:wrap="auto" w:vAnchor="text" w:hAnchor="page" w:x="1486" w:y="-629"/>
        <w:rPr>
          <w:rFonts w:ascii="Arial" w:hAnsi="Arial"/>
          <w:szCs w:val="20"/>
        </w:rPr>
      </w:pPr>
      <w:r w:rsidRPr="003A0035">
        <w:rPr>
          <w:rFonts w:ascii="Arial" w:hAnsi="Arial"/>
          <w:noProof/>
          <w:szCs w:val="20"/>
          <w:lang w:eastAsia="en-AU"/>
        </w:rPr>
        <w:drawing>
          <wp:inline distT="0" distB="0" distL="0" distR="0">
            <wp:extent cx="1514475" cy="94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35" w:rsidRPr="003A0035" w:rsidRDefault="003A0035" w:rsidP="003A0035">
      <w:pPr>
        <w:jc w:val="both"/>
        <w:rPr>
          <w:rFonts w:ascii="Footlight MT Light" w:hAnsi="Footlight MT Light"/>
          <w:b/>
          <w:sz w:val="32"/>
          <w:szCs w:val="20"/>
        </w:rPr>
      </w:pPr>
    </w:p>
    <w:tbl>
      <w:tblPr>
        <w:tblpPr w:leftFromText="180" w:rightFromText="180" w:vertAnchor="page" w:horzAnchor="page" w:tblpX="4366" w:tblpY="901"/>
        <w:tblW w:w="6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3869"/>
      </w:tblGrid>
      <w:tr w:rsidR="003A0035" w:rsidRPr="003A0035" w:rsidTr="003A0035">
        <w:trPr>
          <w:trHeight w:val="68"/>
        </w:trPr>
        <w:tc>
          <w:tcPr>
            <w:tcW w:w="2995" w:type="dxa"/>
            <w:shd w:val="clear" w:color="auto" w:fill="auto"/>
          </w:tcPr>
          <w:p w:rsidR="003A0035" w:rsidRPr="003A0035" w:rsidRDefault="003A0035" w:rsidP="003A0035">
            <w:pPr>
              <w:rPr>
                <w:rFonts w:ascii="Arial" w:eastAsia="Calibri" w:hAnsi="Arial"/>
                <w:sz w:val="22"/>
                <w:szCs w:val="22"/>
              </w:rPr>
            </w:pPr>
            <w:r w:rsidRPr="003A0035">
              <w:rPr>
                <w:rFonts w:ascii="Arial" w:eastAsia="Calibri" w:hAnsi="Arial"/>
                <w:sz w:val="22"/>
                <w:szCs w:val="22"/>
              </w:rPr>
              <w:t>Policy Title</w:t>
            </w:r>
          </w:p>
        </w:tc>
        <w:tc>
          <w:tcPr>
            <w:tcW w:w="3869" w:type="dxa"/>
            <w:shd w:val="clear" w:color="auto" w:fill="auto"/>
          </w:tcPr>
          <w:p w:rsidR="003A0035" w:rsidRPr="003A0035" w:rsidRDefault="003A0035" w:rsidP="003A0035">
            <w:pPr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>Refunds</w:t>
            </w:r>
            <w:r w:rsidRPr="003A0035">
              <w:rPr>
                <w:rFonts w:ascii="Arial" w:eastAsia="Calibri" w:hAnsi="Arial"/>
                <w:b/>
                <w:sz w:val="22"/>
                <w:szCs w:val="22"/>
              </w:rPr>
              <w:t xml:space="preserve"> Policy </w:t>
            </w:r>
          </w:p>
        </w:tc>
      </w:tr>
      <w:tr w:rsidR="003A0035" w:rsidRPr="003A0035" w:rsidTr="003A0035">
        <w:trPr>
          <w:trHeight w:val="248"/>
        </w:trPr>
        <w:tc>
          <w:tcPr>
            <w:tcW w:w="2995" w:type="dxa"/>
            <w:shd w:val="clear" w:color="auto" w:fill="auto"/>
          </w:tcPr>
          <w:p w:rsidR="003A0035" w:rsidRPr="003A0035" w:rsidRDefault="003A0035" w:rsidP="003A0035">
            <w:pPr>
              <w:rPr>
                <w:rFonts w:ascii="Arial" w:eastAsia="Calibri" w:hAnsi="Arial"/>
                <w:sz w:val="22"/>
                <w:szCs w:val="22"/>
              </w:rPr>
            </w:pPr>
            <w:r w:rsidRPr="003A0035">
              <w:rPr>
                <w:rFonts w:ascii="Arial" w:eastAsia="Calibri" w:hAnsi="Arial"/>
                <w:sz w:val="22"/>
                <w:szCs w:val="22"/>
              </w:rPr>
              <w:t>Ratified at School Council</w:t>
            </w:r>
          </w:p>
        </w:tc>
        <w:tc>
          <w:tcPr>
            <w:tcW w:w="3869" w:type="dxa"/>
            <w:shd w:val="clear" w:color="auto" w:fill="auto"/>
          </w:tcPr>
          <w:p w:rsidR="003A0035" w:rsidRPr="003A0035" w:rsidRDefault="003B018C" w:rsidP="003B018C">
            <w:pPr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May 2021</w:t>
            </w:r>
            <w:bookmarkStart w:id="0" w:name="_GoBack"/>
            <w:bookmarkEnd w:id="0"/>
          </w:p>
        </w:tc>
      </w:tr>
      <w:tr w:rsidR="003A0035" w:rsidRPr="003A0035" w:rsidTr="003A0035">
        <w:trPr>
          <w:trHeight w:val="262"/>
        </w:trPr>
        <w:tc>
          <w:tcPr>
            <w:tcW w:w="2995" w:type="dxa"/>
            <w:shd w:val="clear" w:color="auto" w:fill="auto"/>
          </w:tcPr>
          <w:p w:rsidR="003A0035" w:rsidRPr="003A0035" w:rsidRDefault="003A0035" w:rsidP="003A0035">
            <w:pPr>
              <w:rPr>
                <w:rFonts w:ascii="Arial" w:eastAsia="Calibri" w:hAnsi="Arial"/>
                <w:sz w:val="22"/>
                <w:szCs w:val="22"/>
              </w:rPr>
            </w:pPr>
            <w:r w:rsidRPr="003A0035">
              <w:rPr>
                <w:rFonts w:ascii="Arial" w:eastAsia="Calibri" w:hAnsi="Arial"/>
                <w:sz w:val="22"/>
                <w:szCs w:val="22"/>
              </w:rPr>
              <w:t>To Be Updated on</w:t>
            </w:r>
          </w:p>
        </w:tc>
        <w:tc>
          <w:tcPr>
            <w:tcW w:w="3869" w:type="dxa"/>
            <w:shd w:val="clear" w:color="auto" w:fill="auto"/>
          </w:tcPr>
          <w:p w:rsidR="003A0035" w:rsidRPr="003A0035" w:rsidRDefault="00D221E3" w:rsidP="003A0035">
            <w:pPr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February 2024</w:t>
            </w:r>
          </w:p>
        </w:tc>
      </w:tr>
      <w:tr w:rsidR="003A0035" w:rsidRPr="003A0035" w:rsidTr="003A0035">
        <w:trPr>
          <w:trHeight w:val="262"/>
        </w:trPr>
        <w:tc>
          <w:tcPr>
            <w:tcW w:w="2995" w:type="dxa"/>
            <w:shd w:val="clear" w:color="auto" w:fill="auto"/>
          </w:tcPr>
          <w:p w:rsidR="003A0035" w:rsidRPr="003A0035" w:rsidRDefault="003A0035" w:rsidP="003A0035">
            <w:pPr>
              <w:rPr>
                <w:rFonts w:ascii="Arial" w:eastAsia="Calibri" w:hAnsi="Arial"/>
                <w:sz w:val="22"/>
                <w:szCs w:val="22"/>
              </w:rPr>
            </w:pPr>
            <w:r w:rsidRPr="003A0035">
              <w:rPr>
                <w:rFonts w:ascii="Arial" w:eastAsia="Calibri" w:hAnsi="Arial"/>
                <w:sz w:val="22"/>
                <w:szCs w:val="22"/>
              </w:rPr>
              <w:t>Reviewed by</w:t>
            </w:r>
          </w:p>
        </w:tc>
        <w:tc>
          <w:tcPr>
            <w:tcW w:w="3869" w:type="dxa"/>
            <w:shd w:val="clear" w:color="auto" w:fill="auto"/>
          </w:tcPr>
          <w:p w:rsidR="003A0035" w:rsidRPr="003A0035" w:rsidRDefault="00BC63DA" w:rsidP="003A0035">
            <w:pPr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School Council</w:t>
            </w:r>
          </w:p>
        </w:tc>
      </w:tr>
    </w:tbl>
    <w:p w:rsidR="003A0035" w:rsidRDefault="003A0035" w:rsidP="003A0035">
      <w:pPr>
        <w:rPr>
          <w:b/>
          <w:bCs/>
          <w:u w:val="single"/>
        </w:rPr>
      </w:pPr>
      <w:r>
        <w:t xml:space="preserve">            </w:t>
      </w:r>
      <w:r>
        <w:rPr>
          <w:b/>
          <w:bCs/>
          <w:u w:val="single"/>
        </w:rPr>
        <w:t>Rationale:</w:t>
      </w:r>
    </w:p>
    <w:p w:rsidR="003A0035" w:rsidRDefault="003A0035" w:rsidP="003A0035">
      <w:pPr>
        <w:ind w:left="720"/>
        <w:rPr>
          <w:b/>
          <w:bCs/>
          <w:u w:val="single"/>
        </w:rPr>
      </w:pPr>
    </w:p>
    <w:p w:rsidR="003A0035" w:rsidRDefault="003A0035" w:rsidP="003A0035">
      <w:pPr>
        <w:numPr>
          <w:ilvl w:val="0"/>
          <w:numId w:val="1"/>
        </w:numPr>
        <w:ind w:left="1134" w:hanging="425"/>
      </w:pPr>
      <w:r>
        <w:t>To ensure that the provision of services for students (</w:t>
      </w:r>
      <w:proofErr w:type="spellStart"/>
      <w:r>
        <w:t>ie</w:t>
      </w:r>
      <w:proofErr w:type="spellEnd"/>
      <w:r>
        <w:t xml:space="preserve"> excursions / incursions / adventure programs / swimming programs) do not incur direct costs to the school, nor cause the school to run at a loss.</w:t>
      </w:r>
    </w:p>
    <w:p w:rsidR="003A0035" w:rsidRDefault="003A0035" w:rsidP="003A0035">
      <w:pPr>
        <w:ind w:left="1134"/>
      </w:pPr>
    </w:p>
    <w:p w:rsidR="003A0035" w:rsidRDefault="003A0035" w:rsidP="003A0035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Aims:</w:t>
      </w:r>
    </w:p>
    <w:p w:rsidR="003A0035" w:rsidRDefault="003A0035" w:rsidP="003A0035">
      <w:pPr>
        <w:ind w:left="720"/>
        <w:rPr>
          <w:b/>
          <w:bCs/>
          <w:u w:val="single"/>
        </w:rPr>
      </w:pPr>
    </w:p>
    <w:p w:rsidR="003A0035" w:rsidRDefault="003A0035" w:rsidP="003A0035">
      <w:pPr>
        <w:numPr>
          <w:ilvl w:val="0"/>
          <w:numId w:val="2"/>
        </w:numPr>
        <w:tabs>
          <w:tab w:val="num" w:pos="1134"/>
        </w:tabs>
        <w:ind w:left="1134" w:hanging="425"/>
      </w:pPr>
      <w:r>
        <w:t>To provide and communicate a fair and equitable refund system for parents at our school.</w:t>
      </w:r>
    </w:p>
    <w:p w:rsidR="003A0035" w:rsidRDefault="003A0035" w:rsidP="003A0035">
      <w:pPr>
        <w:ind w:left="720"/>
      </w:pPr>
    </w:p>
    <w:p w:rsidR="003A0035" w:rsidRDefault="003A0035" w:rsidP="003A0035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Implementation:</w:t>
      </w:r>
    </w:p>
    <w:p w:rsidR="003A0035" w:rsidRDefault="003A0035" w:rsidP="003A0035">
      <w:pPr>
        <w:ind w:left="720"/>
        <w:rPr>
          <w:b/>
          <w:bCs/>
          <w:u w:val="single"/>
        </w:rPr>
      </w:pPr>
    </w:p>
    <w:p w:rsidR="003A0035" w:rsidRDefault="003A0035" w:rsidP="003A0035">
      <w:pPr>
        <w:numPr>
          <w:ilvl w:val="0"/>
          <w:numId w:val="3"/>
        </w:numPr>
        <w:ind w:left="1134" w:hanging="425"/>
      </w:pPr>
      <w:r>
        <w:t>Our school will charge fees for activities, programs and services where appropriate to do so.</w:t>
      </w:r>
    </w:p>
    <w:p w:rsidR="003A0035" w:rsidRDefault="003A0035" w:rsidP="003A0035">
      <w:pPr>
        <w:numPr>
          <w:ilvl w:val="0"/>
          <w:numId w:val="3"/>
        </w:numPr>
        <w:ind w:left="1134" w:hanging="425"/>
      </w:pPr>
      <w:r>
        <w:t>Where the school is charged for the provision of a program or service as a bulk cost and not ‘per head’ cost, no refund is able to be given.</w:t>
      </w:r>
    </w:p>
    <w:p w:rsidR="003A0035" w:rsidRDefault="003A0035" w:rsidP="003A0035">
      <w:pPr>
        <w:numPr>
          <w:ilvl w:val="0"/>
          <w:numId w:val="3"/>
        </w:numPr>
        <w:ind w:left="1134" w:hanging="425"/>
      </w:pPr>
      <w:r>
        <w:t>Where a ‘per head’ fee is charged, refunds may be able to be given subject to whether or not the provider (</w:t>
      </w:r>
      <w:proofErr w:type="spellStart"/>
      <w:r>
        <w:t>eg</w:t>
      </w:r>
      <w:proofErr w:type="spellEnd"/>
      <w:r>
        <w:t xml:space="preserve">: the camp) allows the school to pay less to off-set the refund. </w:t>
      </w:r>
    </w:p>
    <w:p w:rsidR="003A0035" w:rsidRDefault="003A0035" w:rsidP="003A0035">
      <w:pPr>
        <w:numPr>
          <w:ilvl w:val="0"/>
          <w:numId w:val="3"/>
        </w:numPr>
        <w:ind w:left="1134" w:hanging="425"/>
      </w:pPr>
      <w:r>
        <w:t>Where there is a combination of a bulk charge and a ‘per head’ charge in an excursion (</w:t>
      </w:r>
      <w:proofErr w:type="spellStart"/>
      <w:r>
        <w:t>eg</w:t>
      </w:r>
      <w:proofErr w:type="spellEnd"/>
      <w:r>
        <w:t xml:space="preserve"> visit to the zoo), the bus charge is a bulk cost and the entry fee is a ‘per head’ cost. Only the ‘per head’ component may be refundable depending on whether or not the provider (the zoo) allows the school to pay less to off-set the refund. </w:t>
      </w:r>
    </w:p>
    <w:p w:rsidR="003A0035" w:rsidRDefault="003A0035" w:rsidP="003A0035">
      <w:pPr>
        <w:numPr>
          <w:ilvl w:val="0"/>
          <w:numId w:val="3"/>
        </w:numPr>
        <w:ind w:left="1134" w:hanging="425"/>
      </w:pPr>
      <w:r>
        <w:t>Refunds requested well in advance have a much greater chance of being successful than requests that are made at the ‘last minute’ or after the event.</w:t>
      </w:r>
    </w:p>
    <w:p w:rsidR="003A0035" w:rsidRDefault="003A0035" w:rsidP="003A0035">
      <w:pPr>
        <w:numPr>
          <w:ilvl w:val="0"/>
          <w:numId w:val="3"/>
        </w:numPr>
        <w:ind w:left="1134" w:hanging="425"/>
      </w:pPr>
      <w:r>
        <w:t>All requests for refunds must be made</w:t>
      </w:r>
      <w:r w:rsidR="009F4F07">
        <w:t xml:space="preserve"> and</w:t>
      </w:r>
      <w:r>
        <w:t xml:space="preserve"> lodged prior to, or within 21 days of the event taking place. </w:t>
      </w:r>
    </w:p>
    <w:p w:rsidR="003A0035" w:rsidRDefault="003A0035" w:rsidP="003A0035">
      <w:pPr>
        <w:numPr>
          <w:ilvl w:val="0"/>
          <w:numId w:val="3"/>
        </w:numPr>
        <w:ind w:left="1134" w:hanging="425"/>
      </w:pPr>
      <w:r>
        <w:t xml:space="preserve">All claims for refunds for the swimming program must be accompanied with a medical certificate and must be for a period of five days or more. </w:t>
      </w:r>
    </w:p>
    <w:p w:rsidR="003A0035" w:rsidRDefault="003A0035" w:rsidP="003A0035">
      <w:pPr>
        <w:numPr>
          <w:ilvl w:val="0"/>
          <w:numId w:val="3"/>
        </w:numPr>
        <w:ind w:left="1134" w:hanging="425"/>
      </w:pPr>
      <w:r>
        <w:t xml:space="preserve">Where an event is cancelled by the school, and is unable to be rescheduled at a later date, a refund will be provided in the form of direct deposit or a credit on the student’s account. </w:t>
      </w:r>
    </w:p>
    <w:p w:rsidR="003A0035" w:rsidRDefault="003A0035" w:rsidP="003A0035">
      <w:pPr>
        <w:numPr>
          <w:ilvl w:val="0"/>
          <w:numId w:val="3"/>
        </w:numPr>
        <w:ind w:left="1134" w:hanging="425"/>
      </w:pPr>
      <w:r>
        <w:t xml:space="preserve">The Principal will have the capacity to review special circumstances on an individual basis. </w:t>
      </w:r>
    </w:p>
    <w:p w:rsidR="003A0035" w:rsidRDefault="003A0035" w:rsidP="003A0035">
      <w:pPr>
        <w:numPr>
          <w:ilvl w:val="0"/>
          <w:numId w:val="3"/>
        </w:numPr>
        <w:ind w:left="1134" w:hanging="425"/>
      </w:pPr>
      <w:r>
        <w:t xml:space="preserve">All refunds will be in the form of a direct deposit or a credit on the student’s account following approval by the Principal. </w:t>
      </w:r>
    </w:p>
    <w:p w:rsidR="003A0035" w:rsidRDefault="003A0035" w:rsidP="003A0035">
      <w:pPr>
        <w:ind w:left="1134"/>
      </w:pPr>
    </w:p>
    <w:p w:rsidR="003A0035" w:rsidRDefault="003A0035" w:rsidP="003A0035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Evaluation:</w:t>
      </w:r>
    </w:p>
    <w:p w:rsidR="003A0035" w:rsidRDefault="003A0035" w:rsidP="003A0035">
      <w:pPr>
        <w:ind w:left="720"/>
      </w:pPr>
    </w:p>
    <w:p w:rsidR="003A0035" w:rsidRDefault="003A0035" w:rsidP="003A0035">
      <w:pPr>
        <w:ind w:left="720"/>
      </w:pPr>
      <w:r>
        <w:t>This policy will be reviewed as part of the school’s three-year review cycle.</w:t>
      </w:r>
    </w:p>
    <w:p w:rsidR="003A0035" w:rsidRDefault="003A0035" w:rsidP="003A0035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383"/>
        <w:gridCol w:w="4061"/>
      </w:tblGrid>
      <w:tr w:rsidR="00BC63DA" w:rsidRPr="00BC63DA" w:rsidTr="00B34D06">
        <w:trPr>
          <w:trHeight w:val="549"/>
        </w:trPr>
        <w:tc>
          <w:tcPr>
            <w:tcW w:w="2802" w:type="dxa"/>
            <w:shd w:val="clear" w:color="auto" w:fill="E6E6E6"/>
          </w:tcPr>
          <w:p w:rsidR="00BC63DA" w:rsidRPr="00BC63DA" w:rsidRDefault="00BC63DA" w:rsidP="00BC63DA">
            <w:pPr>
              <w:spacing w:before="240" w:after="240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C63DA">
              <w:rPr>
                <w:rFonts w:ascii="Calibri" w:hAnsi="Calibri" w:cs="Arial"/>
                <w:sz w:val="22"/>
                <w:szCs w:val="22"/>
                <w:lang w:val="en-US"/>
              </w:rPr>
              <w:t>Ratified by School Council</w:t>
            </w:r>
          </w:p>
        </w:tc>
        <w:tc>
          <w:tcPr>
            <w:tcW w:w="2551" w:type="dxa"/>
          </w:tcPr>
          <w:p w:rsidR="00BC63DA" w:rsidRPr="00BC63DA" w:rsidRDefault="00BC63DA" w:rsidP="00BC63DA">
            <w:pPr>
              <w:spacing w:before="240" w:after="240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C63DA">
              <w:rPr>
                <w:rFonts w:ascii="Calibri" w:hAnsi="Calibri" w:cs="Arial"/>
                <w:sz w:val="22"/>
                <w:szCs w:val="22"/>
                <w:lang w:val="en-US"/>
              </w:rPr>
              <w:t>Date: 17/2/2021</w:t>
            </w:r>
          </w:p>
          <w:p w:rsidR="00BC63DA" w:rsidRPr="00BC63DA" w:rsidRDefault="00BC63DA" w:rsidP="00BC63DA">
            <w:pPr>
              <w:spacing w:before="240" w:after="24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501" w:type="dxa"/>
          </w:tcPr>
          <w:p w:rsidR="00BC63DA" w:rsidRPr="00BC63DA" w:rsidRDefault="00BC63DA" w:rsidP="00BC63DA">
            <w:pPr>
              <w:spacing w:before="240" w:after="240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C63DA">
              <w:rPr>
                <w:rFonts w:ascii="Calibri" w:hAnsi="Calibri" w:cs="Arial"/>
                <w:sz w:val="22"/>
                <w:szCs w:val="22"/>
                <w:lang w:val="en-US"/>
              </w:rPr>
              <w:t xml:space="preserve">Signed: </w:t>
            </w:r>
          </w:p>
        </w:tc>
      </w:tr>
    </w:tbl>
    <w:p w:rsidR="003A0035" w:rsidRDefault="003A0035"/>
    <w:sectPr w:rsidR="003A0035" w:rsidSect="00BC63DA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6D37"/>
    <w:multiLevelType w:val="hybridMultilevel"/>
    <w:tmpl w:val="3440FCC6"/>
    <w:lvl w:ilvl="0" w:tplc="98EAC2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3"/>
        <w:szCs w:val="23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F50AEC"/>
    <w:multiLevelType w:val="hybridMultilevel"/>
    <w:tmpl w:val="875445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7B28E5"/>
    <w:multiLevelType w:val="hybridMultilevel"/>
    <w:tmpl w:val="480C8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35"/>
    <w:rsid w:val="00281723"/>
    <w:rsid w:val="003A0035"/>
    <w:rsid w:val="003B018C"/>
    <w:rsid w:val="009F4F07"/>
    <w:rsid w:val="00BA5234"/>
    <w:rsid w:val="00BC63DA"/>
    <w:rsid w:val="00CE4318"/>
    <w:rsid w:val="00D2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3E2E5"/>
  <w15:chartTrackingRefBased/>
  <w15:docId w15:val="{A88FC27B-CB2F-494A-A7BF-3DAE4011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1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2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Julie A</dc:creator>
  <cp:keywords/>
  <dc:description/>
  <cp:lastModifiedBy>Brindley, Vicky V</cp:lastModifiedBy>
  <cp:revision>7</cp:revision>
  <cp:lastPrinted>2021-03-22T02:03:00Z</cp:lastPrinted>
  <dcterms:created xsi:type="dcterms:W3CDTF">2020-09-09T02:52:00Z</dcterms:created>
  <dcterms:modified xsi:type="dcterms:W3CDTF">2021-05-20T05:06:00Z</dcterms:modified>
</cp:coreProperties>
</file>